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ns1="http://schemas.openxmlformats.org/officeDocument/2006/relationships" xmlns:w="http://schemas.openxmlformats.org/wordprocessingml/2006/main">
  <w:body>
    <w:p>
      <w:pPr>
        <w:pStyle w:val="Title"/>
      </w:pPr>
      <w:r>
        <w:t xml:space="preserve">SWIPES: Shallow-Water Inversion and Parameter Estimation from Satellite Sensors</w:t>
      </w:r>
    </w:p>
    <w:p>
      <w:pPr>
        <w:pStyle w:val="Author"/>
      </w:pPr>
      <w:r>
        <w:t>Simon Oiry</w:t>
      </w:r>
      <w:r>
        <w:rPr>
          <w:vertAlign w:val="superscript"/>
        </w:rPr>
        <w:t>1,2</w:t>
      </w:r>
    </w:p>
    <w:p>
      <w:pPr>
        <w:pStyle w:val="Author"/>
      </w:pPr>
      <w:r>
        <w:t>Maria Laura Zoffoli</w:t>
      </w:r>
      <w:r>
        <w:rPr>
          <w:vertAlign w:val="superscript"/>
        </w:rPr>
        <w:t>2</w:t>
      </w:r>
    </w:p>
    <w:p>
      <w:pPr>
        <w:pStyle w:val="Author"/>
      </w:pPr>
      <w:r>
        <w:t>Vittorio Brando</w:t>
      </w:r>
      <w:r>
        <w:rPr>
          <w:vertAlign w:val="superscript"/>
        </w:rPr>
        <w:t>3</w:t>
      </w:r>
    </w:p>
    <w:p>
      <w:pPr>
        <w:pStyle w:val="Normal"/>
        <w:jc w:val="center"/>
      </w:pPr>
      <w:r>
        <w:t>1. Institut des Substances et Organismes de la Mer, ISOMer, Nantes Université, UR 2160, F-44000 Nantes, France</w:t>
      </w:r>
    </w:p>
    <w:p>
      <w:pPr>
        <w:pStyle w:val="Normal"/>
        <w:jc w:val="center"/>
      </w:pPr>
      <w:r>
        <w:t>2. Consiglio Nazionale delle Ricerche, Istituto di Scienze Marine (CNR-ISMAR), 34149 Trieste, Italy</w:t>
      </w:r>
    </w:p>
    <w:p>
      <w:pPr>
        <w:pStyle w:val="Normal"/>
        <w:jc w:val="center"/>
      </w:pPr>
      <w:r>
        <w:t>3. Consiglio Nazionale delle Ricerche, Istituto di Scienze Marine (CNR-ISMAR), 00133 Rome, Italy</w:t>
      </w:r>
    </w:p>
    <w:p>
      <w:pPr>
        <w:pStyle w:val="Date"/>
      </w:pPr>
      <w:r>
        <w:t xml:space="preserve">2026-04-17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-</w:t>
      </w:r>
    </w:p>
    <w:p>
      <w:pPr>
        <w:pStyle w:val="FirstParagraph"/>
      </w:pPr>
      <w:r>
        <w:t xml:space="preserve">I changed the name of the workflow because SWAMPy already taken… Its QGIS plugin that allow the user to build groundwater models. See</w:t>
      </w:r>
      <w:r>
        <w:t xml:space="preserve"> </w:t>
      </w:r>
      <w:hyperlink ns1:id="rId33">
        <w:r>
          <w:rPr>
            <w:rStyle w:val="Hyperlink"/>
          </w:rPr>
          <w:t xml:space="preserve">Here</w:t>
        </w:r>
      </w:hyperlink>
    </w:p>
    <w:p>
      <w:pPr>
        <w:pStyle w:val="BodyText"/>
      </w:pPr>
      <w:r>
        <w:t xml:space="preserve">Otherwise:</w:t>
      </w:r>
      <w:r>
        <w:t xml:space="preserve"> </w:t>
      </w:r>
      <w:r>
        <w:t xml:space="preserve">SWISS: Shallow-Water Inversion from Satellite Sensors</w:t>
      </w:r>
    </w:p>
    <w:sectPr w:rsidR="005339AC">
      <w:footerReference ns1:id="rId9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2853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051" w:rsidRDefault="00F210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1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051" w:rsidRDefault="00F21051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0">
    <w:nsid w:val="0000A990"/>
    <w:multiLevelType w:val="multilevel"/>
    <w:tmpl w:val="30FA5A70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1" w:defLockedState="0" w:defQFormat="0" w:defSemiHidden="0" w:defUIPriority="0" w:defUnhideWhenUsed="0">
    <w:lsdException w:name="Normal" w:qFormat="1"/>
    <w:lsdException w:name="heading 1" w:qFormat="1" w:uiPriority="9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 w:semiHidden="1" w:uiPriority="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qFormat="1" w:uiPriority="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qFormat="1" w:semiHidden="1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AC6758"/>
    <w:rPr>
      <w:rFonts w:ascii="Palatino Linotype" w:hAnsi="Palatino Linotype"/>
    </w:rPr>
  </w:style>
  <w:style w:styleId="Heading1" w:type="paragraph">
    <w:name w:val="heading 1"/>
    <w:basedOn w:val="Normal"/>
    <w:next w:val="BodyText"/>
    <w:autoRedefine/>
    <w:uiPriority w:val="9"/>
    <w:qFormat/>
    <w:rsid w:val="00AC6758"/>
    <w:pPr>
      <w:keepNext/>
      <w:keepLines/>
      <w:spacing w:after="0" w:before="480"/>
      <w:outlineLvl w:val="0"/>
    </w:pPr>
    <w:rPr>
      <w:rFonts w:cstheme="majorBidi" w:eastAsiaTheme="majorEastAsia"/>
      <w:b/>
      <w:bCs/>
      <w:color w:themeColor="text1" w:val="000000"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AC6758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text1" w:val="000000"/>
      <w:sz w:val="28"/>
      <w:szCs w:val="28"/>
    </w:rPr>
  </w:style>
  <w:style w:styleId="Heading3" w:type="paragraph">
    <w:name w:val="heading 3"/>
    <w:basedOn w:val="Normal"/>
    <w:next w:val="BodyText"/>
    <w:autoRedefine/>
    <w:uiPriority w:val="9"/>
    <w:unhideWhenUsed/>
    <w:qFormat/>
    <w:rsid w:val="00AC6758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1" w:val="000000"/>
    </w:rPr>
  </w:style>
  <w:style w:styleId="Heading4" w:type="paragraph">
    <w:name w:val="heading 4"/>
    <w:basedOn w:val="Normal"/>
    <w:next w:val="BodyText"/>
    <w:uiPriority w:val="9"/>
    <w:unhideWhenUsed/>
    <w:qFormat/>
    <w:rsid w:val="00AC6758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rsid w:val="00AC6758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rsid w:val="00AC6758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rsid w:val="00AC6758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rsid w:val="00AC6758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rsid w:val="00AC6758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autoRedefine/>
    <w:qFormat/>
    <w:rsid w:val="00AC6758"/>
    <w:pPr>
      <w:spacing w:after="60" w:before="60" w:line="360" w:lineRule="auto"/>
      <w:ind w:firstLine="720"/>
      <w:contextualSpacing/>
    </w:pPr>
  </w:style>
  <w:style w:customStyle="1" w:styleId="FirstParagraph" w:type="paragraph">
    <w:name w:val="First Paragraph"/>
    <w:basedOn w:val="BodyText"/>
    <w:next w:val="BodyText"/>
    <w:autoRedefine/>
    <w:qFormat/>
    <w:rsid w:val="00AC6758"/>
    <w:pPr>
      <w:ind w:firstLine="0"/>
    </w:pPr>
  </w:style>
  <w:style w:customStyle="1" w:styleId="Compact" w:type="paragraph">
    <w:name w:val="Compact"/>
    <w:basedOn w:val="BodyText"/>
    <w:autoRedefine/>
    <w:qFormat/>
    <w:rsid w:val="00AC6758"/>
    <w:pPr>
      <w:spacing w:after="0" w:before="0" w:line="240" w:lineRule="auto"/>
      <w:ind w:firstLine="0"/>
    </w:pPr>
    <w:rPr>
      <w:sz w:val="20"/>
    </w:rPr>
  </w:style>
  <w:style w:styleId="Title" w:type="paragraph">
    <w:name w:val="Title"/>
    <w:basedOn w:val="Normal"/>
    <w:next w:val="BodyText"/>
    <w:autoRedefine/>
    <w:qFormat/>
    <w:rsid w:val="00AC6758"/>
    <w:pPr>
      <w:keepNext/>
      <w:keepLines/>
      <w:spacing w:after="240" w:before="480"/>
    </w:pPr>
    <w:rPr>
      <w:rFonts w:cstheme="majorBidi" w:eastAsiaTheme="majorEastAsia"/>
      <w:b/>
      <w:bCs/>
      <w:sz w:val="36"/>
      <w:szCs w:val="36"/>
    </w:rPr>
  </w:style>
  <w:style w:styleId="Subtitle" w:type="paragraph">
    <w:name w:val="Subtitle"/>
    <w:basedOn w:val="Title"/>
    <w:next w:val="BodyText"/>
    <w:autoRedefine/>
    <w:qFormat/>
    <w:rsid w:val="00AC6758"/>
    <w:pPr>
      <w:spacing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autoRedefine/>
    <w:qFormat/>
    <w:rsid w:val="00AC6758"/>
    <w:pPr>
      <w:keepNext/>
      <w:keepLines/>
    </w:pPr>
    <w:rPr>
      <w:rFonts w:ascii="Arial Black" w:hAnsi="Arial Black"/>
    </w:rPr>
  </w:style>
  <w:style w:styleId="Date" w:type="paragraph">
    <w:name w:val="Date"/>
    <w:next w:val="BodyText"/>
    <w:autoRedefine/>
    <w:qFormat/>
    <w:rsid w:val="00AC6758"/>
    <w:pPr>
      <w:keepNext/>
      <w:keepLines/>
    </w:pPr>
  </w:style>
  <w:style w:customStyle="1" w:styleId="Abstract" w:type="paragraph">
    <w:name w:val="Abstract"/>
    <w:basedOn w:val="Normal"/>
    <w:next w:val="BodyText"/>
    <w:autoRedefine/>
    <w:qFormat/>
    <w:rsid w:val="00AC6758"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autoRedefine/>
    <w:qFormat/>
    <w:rsid w:val="00AC6758"/>
  </w:style>
  <w:style w:styleId="BlockText" w:type="paragraph">
    <w:name w:val="Block Text"/>
    <w:basedOn w:val="BodyText"/>
    <w:next w:val="BodyText"/>
    <w:uiPriority w:val="9"/>
    <w:unhideWhenUsed/>
    <w:qFormat/>
    <w:rsid w:val="00AC6758"/>
    <w:pPr>
      <w:spacing w:after="100" w:before="100"/>
      <w:ind w:left="480" w:right="480"/>
    </w:pPr>
  </w:style>
  <w:style w:styleId="FootnoteText" w:type="paragraph">
    <w:name w:val="footnote text"/>
    <w:basedOn w:val="Normal"/>
    <w:autoRedefine/>
    <w:uiPriority w:val="9"/>
    <w:unhideWhenUsed/>
    <w:qFormat/>
    <w:rsid w:val="00AC6758"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autoRedefine/>
    <w:uiPriority w:val="39"/>
    <w:unhideWhenUsed/>
    <w:qFormat/>
    <w:rsid w:val="00AC6758"/>
    <w:pPr>
      <w:spacing w:before="240" w:line="259" w:lineRule="auto"/>
      <w:outlineLvl w:val="9"/>
    </w:pPr>
    <w:rPr>
      <w:b w:val="0"/>
      <w:bCs w:val="0"/>
      <w:color w:val="auto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nhideWhenUsed/>
    <w:rsid w:val="00F21051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F21051"/>
    <w:rPr>
      <w:rFonts w:ascii="Palatino Linotype" w:hAnsi="Palatino Linotype"/>
    </w:rPr>
  </w:style>
  <w:style w:styleId="Footer" w:type="paragraph">
    <w:name w:val="footer"/>
    <w:basedOn w:val="Normal"/>
    <w:link w:val="FooterChar"/>
    <w:uiPriority w:val="99"/>
    <w:unhideWhenUsed/>
    <w:rsid w:val="00F21051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F21051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32" Target="numbering.xml" /><Relationship Type="http://schemas.openxmlformats.org/officeDocument/2006/relationships/styles" Id="rId31" Target="styles.xml" /><Relationship Type="http://schemas.openxmlformats.org/officeDocument/2006/relationships/settings" Id="rId30" Target="settings.xml" /><Relationship Type="http://schemas.openxmlformats.org/officeDocument/2006/relationships/webSettings" Id="rId29" Target="webSettings.xml" /><Relationship Type="http://schemas.openxmlformats.org/officeDocument/2006/relationships/fontTable" Id="rId28" Target="fontTable.xml" /><Relationship Type="http://schemas.openxmlformats.org/officeDocument/2006/relationships/theme" Id="rId27" Target="theme/theme1.xml" /><Relationship Type="http://schemas.openxmlformats.org/officeDocument/2006/relationships/footnotes" Id="rId26" Target="footnotes.xml" /><Relationship Type="http://schemas.openxmlformats.org/officeDocument/2006/relationships/comments" Id="rId25" Target="comments.xml" /><Relationship Id="rId9" Target="footer1.xml" Type="http://schemas.openxmlformats.org/officeDocument/2006/relationships/footer" /><Relationship Id="rId24" Target="media/rId24.png" Type="http://schemas.openxmlformats.org/officeDocument/2006/relationships/image" /><Relationship Type="http://schemas.openxmlformats.org/officeDocument/2006/relationships/hyperlink" Id="rId33" Target="https://github.com/dzamrsky/SWAMPy-tool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github.com/dzamrsky/SWAMPy-tool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Here is a document</vt:lpstr>
      <vt:lpstr>    1 Quarto</vt:lpstr>
      <vt:lpstr>    2 Running Code</vt:lpstr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SWIPES: Shallow-Water Inversion and Parameter Estimation from Satellite Sensors</dc:title>
  <dc:creator>Simon Oiry; Maria Laura Zoffoli; Vittorio Brando</dc:creator>
  <cp:keywords>To be written</cp:keywords>
  <dcterms:created xsi:type="dcterms:W3CDTF">2026-04-17T16:14:46Z</dcterms:created>
  <dcterms:modified xsi:type="dcterms:W3CDTF">2026-04-17T16:14:46Z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-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itation">
    <vt:lpwstr/>
  </property>
  <property fmtid="{D5CDD505-2E9C-101B-9397-08002B2CF9AE}" pid="10" name="clear-hidden-classes">
    <vt:lpwstr>none</vt:lpwstr>
  </property>
  <property fmtid="{D5CDD505-2E9C-101B-9397-08002B2CF9AE}" pid="11" name="csl">
    <vt:lpwstr>RSE.csl</vt:lpwstr>
  </property>
  <property fmtid="{D5CDD505-2E9C-101B-9397-08002B2CF9AE}" pid="12" name="date">
    <vt:lpwstr>2026-04-17</vt:lpwstr>
  </property>
  <property fmtid="{D5CDD505-2E9C-101B-9397-08002B2CF9AE}" pid="13" name="editor_options">
    <vt:lpwstr/>
  </property>
  <property fmtid="{D5CDD505-2E9C-101B-9397-08002B2CF9AE}" pid="14" name="engines">
    <vt:lpwstr/>
  </property>
  <property fmtid="{D5CDD505-2E9C-101B-9397-08002B2CF9AE}" pid="15" name="google-scholar">
    <vt:lpwstr>True</vt:lpwstr>
  </property>
  <property fmtid="{D5CDD505-2E9C-101B-9397-08002B2CF9AE}" pid="16" name="header-includes">
    <vt:lpwstr/>
  </property>
  <property fmtid="{D5CDD505-2E9C-101B-9397-08002B2CF9AE}" pid="17" name="include-after">
    <vt:lpwstr/>
  </property>
  <property fmtid="{D5CDD505-2E9C-101B-9397-08002B2CF9AE}" pid="18" name="include-before">
    <vt:lpwstr/>
  </property>
  <property fmtid="{D5CDD505-2E9C-101B-9397-08002B2CF9AE}" pid="19" name="key-points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manuscript">
    <vt:lpwstr/>
  </property>
  <property fmtid="{D5CDD505-2E9C-101B-9397-08002B2CF9AE}" pid="23" name="notebook-preview-options">
    <vt:lpwstr/>
  </property>
  <property fmtid="{D5CDD505-2E9C-101B-9397-08002B2CF9AE}" pid="24" name="plain-language-summary">
    <vt:lpwstr>To be written</vt:lpwstr>
  </property>
  <property fmtid="{D5CDD505-2E9C-101B-9397-08002B2CF9AE}" pid="25" name="quarto-internal">
    <vt:lpwstr/>
  </property>
  <property fmtid="{D5CDD505-2E9C-101B-9397-08002B2CF9AE}" pid="26" name="remove-hidden">
    <vt:lpwstr>all</vt:lpwstr>
  </property>
  <property fmtid="{D5CDD505-2E9C-101B-9397-08002B2CF9AE}" pid="27" name="resources">
    <vt:lpwstr/>
  </property>
  <property fmtid="{D5CDD505-2E9C-101B-9397-08002B2CF9AE}" pid="28" name="shorttitle">
    <vt:lpwstr>To be written</vt:lpwstr>
  </property>
  <property fmtid="{D5CDD505-2E9C-101B-9397-08002B2CF9AE}" pid="29" name="template-partials">
    <vt:lpwstr/>
  </property>
  <property fmtid="{D5CDD505-2E9C-101B-9397-08002B2CF9AE}" pid="30" name="theme">
    <vt:lpwstr>cosmo</vt:lpwstr>
  </property>
  <property fmtid="{D5CDD505-2E9C-101B-9397-08002B2CF9AE}" pid="31" name="title-block-style">
    <vt:lpwstr>manuscript</vt:lpwstr>
  </property>
  <property fmtid="{D5CDD505-2E9C-101B-9397-08002B2CF9AE}" pid="32" name="toc-title">
    <vt:lpwstr>Table of contents</vt:lpwstr>
  </property>
  <property fmtid="{D5CDD505-2E9C-101B-9397-08002B2CF9AE}" pid="33" name="unroll-markdown-cells">
    <vt:lpwstr>True</vt:lpwstr>
  </property>
</Properties>
</file>